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9B" w:rsidRPr="004B45F2" w:rsidRDefault="002D0E9B" w:rsidP="002D0E9B">
      <w:pPr>
        <w:rPr>
          <w:b/>
          <w:sz w:val="48"/>
          <w:szCs w:val="48"/>
        </w:rPr>
      </w:pPr>
      <w:r>
        <w:rPr>
          <w:b/>
          <w:noProof/>
          <w:sz w:val="48"/>
          <w:szCs w:val="48"/>
        </w:rPr>
        <w:drawing>
          <wp:anchor distT="0" distB="0" distL="114300" distR="114300" simplePos="0" relativeHeight="251657216" behindDoc="1" locked="0" layoutInCell="1" allowOverlap="1">
            <wp:simplePos x="0" y="0"/>
            <wp:positionH relativeFrom="column">
              <wp:posOffset>217170</wp:posOffset>
            </wp:positionH>
            <wp:positionV relativeFrom="paragraph">
              <wp:posOffset>-15240</wp:posOffset>
            </wp:positionV>
            <wp:extent cx="1876425" cy="1371600"/>
            <wp:effectExtent l="19050" t="0" r="9525" b="0"/>
            <wp:wrapTight wrapText="bothSides">
              <wp:wrapPolygon edited="0">
                <wp:start x="15350" y="0"/>
                <wp:lineTo x="2851" y="300"/>
                <wp:lineTo x="1535" y="3000"/>
                <wp:lineTo x="2631" y="4800"/>
                <wp:lineTo x="219" y="8100"/>
                <wp:lineTo x="-219" y="9600"/>
                <wp:lineTo x="1974" y="14400"/>
                <wp:lineTo x="2193" y="15300"/>
                <wp:lineTo x="6359" y="19200"/>
                <wp:lineTo x="7456" y="19500"/>
                <wp:lineTo x="10307" y="21300"/>
                <wp:lineTo x="10745" y="21300"/>
                <wp:lineTo x="16666" y="21300"/>
                <wp:lineTo x="17105" y="21300"/>
                <wp:lineTo x="19736" y="19500"/>
                <wp:lineTo x="19736" y="19200"/>
                <wp:lineTo x="20175" y="19200"/>
                <wp:lineTo x="21710" y="15600"/>
                <wp:lineTo x="21710" y="12000"/>
                <wp:lineTo x="20832" y="9600"/>
                <wp:lineTo x="20394" y="3600"/>
                <wp:lineTo x="19517" y="2400"/>
                <wp:lineTo x="16227" y="0"/>
                <wp:lineTo x="15350" y="0"/>
              </wp:wrapPolygon>
            </wp:wrapTight>
            <wp:docPr id="1" name="Picture 2" descr="C:\Documents and Settings\blena0907\Local Settings\Temporary Internet Files\Content.IE5\JCKO992B\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lena0907\Local Settings\Temporary Internet Files\Content.IE5\JCKO992B\MCj04420360000[1].wmf"/>
                    <pic:cNvPicPr>
                      <a:picLocks noChangeAspect="1" noChangeArrowheads="1"/>
                    </pic:cNvPicPr>
                  </pic:nvPicPr>
                  <pic:blipFill>
                    <a:blip r:embed="rId6" cstate="print"/>
                    <a:srcRect/>
                    <a:stretch>
                      <a:fillRect/>
                    </a:stretch>
                  </pic:blipFill>
                  <pic:spPr bwMode="auto">
                    <a:xfrm>
                      <a:off x="0" y="0"/>
                      <a:ext cx="1876425" cy="1371600"/>
                    </a:xfrm>
                    <a:prstGeom prst="rect">
                      <a:avLst/>
                    </a:prstGeom>
                    <a:noFill/>
                    <a:ln w="9525">
                      <a:noFill/>
                      <a:miter lim="800000"/>
                      <a:headEnd/>
                      <a:tailEnd/>
                    </a:ln>
                  </pic:spPr>
                </pic:pic>
              </a:graphicData>
            </a:graphic>
          </wp:anchor>
        </w:drawing>
      </w:r>
      <w:r w:rsidR="003E2D59">
        <w:rPr>
          <w:b/>
          <w:sz w:val="48"/>
          <w:szCs w:val="48"/>
        </w:rPr>
        <w:t xml:space="preserve">               </w:t>
      </w:r>
      <w:r w:rsidRPr="004B45F2">
        <w:rPr>
          <w:b/>
          <w:sz w:val="48"/>
          <w:szCs w:val="48"/>
        </w:rPr>
        <w:t>The College Application Process</w:t>
      </w:r>
    </w:p>
    <w:p w:rsidR="004B45F2" w:rsidRDefault="00B01999" w:rsidP="004B45F2">
      <w:pPr>
        <w:jc w:val="right"/>
        <w:rPr>
          <w:sz w:val="32"/>
          <w:szCs w:val="32"/>
        </w:rPr>
      </w:pPr>
      <w:r w:rsidRPr="00B01999">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3.35pt;margin-top:7.35pt;width:288.9pt;height:45pt;z-index:-251658240" wrapcoords="505 -360 224 720 -56 3960 -56 6840 168 11160 -56 13680 -56 19080 449 22680 729 22680 10267 22680 21432 22680 21824 21600 21544 16920 21600 11160 21824 5400 21824 1080 18626 -360 10323 -360 505 -360" adj="10730" fillcolor="#06c" strokecolor="#9cf" strokeweight="1.5pt">
            <v:shadow on="t" color="#900"/>
            <v:textpath style="font-family:&quot;Impact&quot;;v-text-kern:t" trim="t" fitpath="t" string="Senior Checklist"/>
            <w10:wrap type="tight"/>
          </v:shape>
        </w:pict>
      </w:r>
    </w:p>
    <w:p w:rsidR="004B45F2" w:rsidRDefault="004B45F2" w:rsidP="004B45F2">
      <w:pPr>
        <w:jc w:val="center"/>
        <w:rPr>
          <w:sz w:val="32"/>
          <w:szCs w:val="32"/>
        </w:rPr>
      </w:pPr>
    </w:p>
    <w:p w:rsidR="0000580D" w:rsidRPr="0000580D" w:rsidRDefault="0000580D" w:rsidP="0000580D">
      <w:pPr>
        <w:pStyle w:val="ListParagraph"/>
        <w:numPr>
          <w:ilvl w:val="0"/>
          <w:numId w:val="4"/>
        </w:numPr>
        <w:jc w:val="center"/>
        <w:rPr>
          <w:sz w:val="32"/>
          <w:szCs w:val="32"/>
        </w:rPr>
      </w:pPr>
    </w:p>
    <w:p w:rsidR="004B45F2" w:rsidRDefault="004B45F2" w:rsidP="004B45F2">
      <w:pPr>
        <w:rPr>
          <w:sz w:val="32"/>
          <w:szCs w:val="32"/>
        </w:rPr>
      </w:pPr>
    </w:p>
    <w:p w:rsidR="000262FF" w:rsidRPr="009A15F0" w:rsidRDefault="000262FF" w:rsidP="004B45F2">
      <w:pPr>
        <w:rPr>
          <w:szCs w:val="24"/>
        </w:rPr>
      </w:pPr>
    </w:p>
    <w:p w:rsidR="0000580D" w:rsidRPr="009A15F0" w:rsidRDefault="0000580D" w:rsidP="0000580D">
      <w:pPr>
        <w:rPr>
          <w:b/>
          <w:szCs w:val="24"/>
        </w:rPr>
      </w:pPr>
    </w:p>
    <w:p w:rsidR="0000580D" w:rsidRPr="009A15F0" w:rsidRDefault="0000580D" w:rsidP="0000580D">
      <w:pPr>
        <w:rPr>
          <w:b/>
          <w:szCs w:val="24"/>
        </w:rPr>
      </w:pPr>
    </w:p>
    <w:p w:rsidR="009A53AB" w:rsidRPr="009A15F0" w:rsidRDefault="0000580D" w:rsidP="0000580D">
      <w:pPr>
        <w:pStyle w:val="ListParagraph"/>
        <w:numPr>
          <w:ilvl w:val="0"/>
          <w:numId w:val="3"/>
        </w:numPr>
        <w:rPr>
          <w:b/>
          <w:szCs w:val="24"/>
        </w:rPr>
      </w:pPr>
      <w:r w:rsidRPr="009A15F0">
        <w:rPr>
          <w:b/>
          <w:szCs w:val="24"/>
        </w:rPr>
        <w:t xml:space="preserve"> 1.  </w:t>
      </w:r>
      <w:r w:rsidR="009A53AB" w:rsidRPr="009A15F0">
        <w:rPr>
          <w:b/>
          <w:szCs w:val="24"/>
        </w:rPr>
        <w:t>Submit the Counselo</w:t>
      </w:r>
      <w:r w:rsidR="00B34388" w:rsidRPr="009A15F0">
        <w:rPr>
          <w:b/>
          <w:szCs w:val="24"/>
        </w:rPr>
        <w:t>r Questionnaire/Resume to your g</w:t>
      </w:r>
      <w:r w:rsidR="009A53AB" w:rsidRPr="009A15F0">
        <w:rPr>
          <w:b/>
          <w:szCs w:val="24"/>
        </w:rPr>
        <w:t>uidanc</w:t>
      </w:r>
      <w:r w:rsidR="00B34388" w:rsidRPr="009A15F0">
        <w:rPr>
          <w:b/>
          <w:szCs w:val="24"/>
        </w:rPr>
        <w:t>e c</w:t>
      </w:r>
      <w:r w:rsidR="00EC6983" w:rsidRPr="009A15F0">
        <w:rPr>
          <w:b/>
          <w:szCs w:val="24"/>
        </w:rPr>
        <w:t>ounsel</w:t>
      </w:r>
      <w:r w:rsidRPr="009A15F0">
        <w:rPr>
          <w:b/>
          <w:szCs w:val="24"/>
        </w:rPr>
        <w:t>or as soon as possible to ensure that your counselor can complete your recommendation.</w:t>
      </w:r>
    </w:p>
    <w:p w:rsidR="002F30CC" w:rsidRPr="009A15F0" w:rsidRDefault="002F30CC" w:rsidP="002F30CC">
      <w:pPr>
        <w:pStyle w:val="ListParagraph"/>
        <w:rPr>
          <w:b/>
          <w:szCs w:val="24"/>
        </w:rPr>
      </w:pPr>
    </w:p>
    <w:p w:rsidR="005507F1" w:rsidRDefault="0000580D" w:rsidP="009A15F0">
      <w:pPr>
        <w:pStyle w:val="ListParagraph"/>
        <w:numPr>
          <w:ilvl w:val="0"/>
          <w:numId w:val="3"/>
        </w:numPr>
        <w:rPr>
          <w:szCs w:val="24"/>
        </w:rPr>
      </w:pPr>
      <w:r w:rsidRPr="009A15F0">
        <w:rPr>
          <w:szCs w:val="24"/>
        </w:rPr>
        <w:t xml:space="preserve">2. </w:t>
      </w:r>
      <w:r w:rsidR="00C52B43">
        <w:rPr>
          <w:szCs w:val="24"/>
        </w:rPr>
        <w:t xml:space="preserve"> Create your Common Application account and colleges that are not on the Common Application using your Great Neck issued email address (please keep all passwords in a safe place for easy reference).  </w:t>
      </w:r>
    </w:p>
    <w:p w:rsidR="00C52B43" w:rsidRPr="005F2A80" w:rsidRDefault="00C52B43" w:rsidP="005F2A80">
      <w:pPr>
        <w:rPr>
          <w:szCs w:val="24"/>
        </w:rPr>
      </w:pPr>
    </w:p>
    <w:p w:rsidR="00C52B43" w:rsidRDefault="005F2A80" w:rsidP="009A15F0">
      <w:pPr>
        <w:pStyle w:val="ListParagraph"/>
        <w:numPr>
          <w:ilvl w:val="0"/>
          <w:numId w:val="3"/>
        </w:numPr>
        <w:rPr>
          <w:szCs w:val="24"/>
        </w:rPr>
      </w:pPr>
      <w:r>
        <w:rPr>
          <w:szCs w:val="24"/>
        </w:rPr>
        <w:t>3</w:t>
      </w:r>
      <w:r w:rsidR="00C52B43">
        <w:rPr>
          <w:szCs w:val="24"/>
        </w:rPr>
        <w:t xml:space="preserve">.  Complete the FERPA Privacy Notice Agreement found on the Common Application. </w:t>
      </w:r>
      <w:r w:rsidR="00C52B43" w:rsidRPr="00145A26">
        <w:rPr>
          <w:b/>
          <w:szCs w:val="24"/>
        </w:rPr>
        <w:t xml:space="preserve">You must also sign the FERPA Agreement on the back of the College Application &amp; Transcript Release Form </w:t>
      </w:r>
      <w:r w:rsidR="00C52B43" w:rsidRPr="00145A26">
        <w:rPr>
          <w:b/>
          <w:szCs w:val="24"/>
          <w:highlight w:val="green"/>
        </w:rPr>
        <w:t>(GREEN).</w:t>
      </w:r>
      <w:r w:rsidR="00641177" w:rsidRPr="00145A26">
        <w:rPr>
          <w:b/>
          <w:szCs w:val="24"/>
        </w:rPr>
        <w:t xml:space="preserve"> </w:t>
      </w:r>
      <w:r w:rsidR="00641177" w:rsidRPr="00145A26">
        <w:rPr>
          <w:b/>
          <w:szCs w:val="24"/>
          <w:highlight w:val="yellow"/>
        </w:rPr>
        <w:t>Counselors and teachers will not be able to submit transcripts or recommendations until they receive this completed form.</w:t>
      </w:r>
      <w:r w:rsidR="00641177">
        <w:rPr>
          <w:szCs w:val="24"/>
        </w:rPr>
        <w:t xml:space="preserve"> </w:t>
      </w:r>
    </w:p>
    <w:p w:rsidR="005F2A80" w:rsidRPr="005F2A80" w:rsidRDefault="005F2A80" w:rsidP="005F2A80">
      <w:pPr>
        <w:rPr>
          <w:szCs w:val="24"/>
        </w:rPr>
      </w:pPr>
    </w:p>
    <w:p w:rsidR="005F2A80" w:rsidRDefault="005F2A80" w:rsidP="005F2A80">
      <w:pPr>
        <w:pStyle w:val="ListParagraph"/>
        <w:numPr>
          <w:ilvl w:val="0"/>
          <w:numId w:val="3"/>
        </w:numPr>
        <w:rPr>
          <w:szCs w:val="24"/>
        </w:rPr>
      </w:pPr>
      <w:r>
        <w:rPr>
          <w:szCs w:val="24"/>
        </w:rPr>
        <w:t>4.  MATCH your Common Application and Naviance accounts.  You must complete through the education portion of the Common Application and the FERPA Agreement before you will be able to sync your accounts.</w:t>
      </w:r>
    </w:p>
    <w:p w:rsidR="00F91B95" w:rsidRPr="00F91B95" w:rsidRDefault="00F91B95" w:rsidP="00F91B95">
      <w:pPr>
        <w:pStyle w:val="ListParagraph"/>
        <w:rPr>
          <w:szCs w:val="24"/>
        </w:rPr>
      </w:pPr>
    </w:p>
    <w:p w:rsidR="00F91B95" w:rsidRDefault="001734CD" w:rsidP="009A15F0">
      <w:pPr>
        <w:pStyle w:val="ListParagraph"/>
        <w:numPr>
          <w:ilvl w:val="0"/>
          <w:numId w:val="3"/>
        </w:numPr>
        <w:rPr>
          <w:szCs w:val="24"/>
        </w:rPr>
      </w:pPr>
      <w:r>
        <w:rPr>
          <w:szCs w:val="24"/>
        </w:rPr>
        <w:t>5.  Review your college list in Naviance by clicking on the “Colleges I am applying to” tab.  You</w:t>
      </w:r>
      <w:r w:rsidR="00641177">
        <w:rPr>
          <w:szCs w:val="24"/>
        </w:rPr>
        <w:t>r</w:t>
      </w:r>
      <w:r>
        <w:rPr>
          <w:szCs w:val="24"/>
        </w:rPr>
        <w:t xml:space="preserve"> Common Application schools automatically appear once your accounts are matched.  However, colleges NOT on the Common App</w:t>
      </w:r>
      <w:r w:rsidR="005F2A80">
        <w:rPr>
          <w:szCs w:val="24"/>
        </w:rPr>
        <w:t>lication must be added manually by the Guidance Office once a green form is submitted.</w:t>
      </w:r>
    </w:p>
    <w:p w:rsidR="001734CD" w:rsidRPr="001734CD" w:rsidRDefault="001734CD" w:rsidP="001734CD">
      <w:pPr>
        <w:pStyle w:val="ListParagraph"/>
        <w:rPr>
          <w:szCs w:val="24"/>
        </w:rPr>
      </w:pPr>
    </w:p>
    <w:p w:rsidR="001734CD" w:rsidRDefault="001734CD" w:rsidP="001734CD">
      <w:pPr>
        <w:pStyle w:val="ListParagraph"/>
        <w:numPr>
          <w:ilvl w:val="0"/>
          <w:numId w:val="3"/>
        </w:numPr>
        <w:rPr>
          <w:szCs w:val="24"/>
        </w:rPr>
      </w:pPr>
      <w:r>
        <w:rPr>
          <w:szCs w:val="24"/>
        </w:rPr>
        <w:t xml:space="preserve">6. Official SAT and/or ACT scores </w:t>
      </w:r>
      <w:r w:rsidRPr="005F2A80">
        <w:rPr>
          <w:b/>
          <w:szCs w:val="24"/>
          <w:u w:val="single"/>
        </w:rPr>
        <w:t>MUST</w:t>
      </w:r>
      <w:r>
        <w:rPr>
          <w:szCs w:val="24"/>
        </w:rPr>
        <w:t xml:space="preserve"> be sent officially to each college through your College Board (</w:t>
      </w:r>
      <w:hyperlink r:id="rId7" w:history="1">
        <w:r w:rsidRPr="00DC539E">
          <w:rPr>
            <w:rStyle w:val="Hyperlink"/>
            <w:szCs w:val="24"/>
          </w:rPr>
          <w:t>www.collegeboard.com</w:t>
        </w:r>
      </w:hyperlink>
      <w:r>
        <w:rPr>
          <w:szCs w:val="24"/>
        </w:rPr>
        <w:t>) and/or ACT (</w:t>
      </w:r>
      <w:hyperlink r:id="rId8" w:history="1">
        <w:r w:rsidRPr="00DC539E">
          <w:rPr>
            <w:rStyle w:val="Hyperlink"/>
            <w:szCs w:val="24"/>
          </w:rPr>
          <w:t>www.act.org</w:t>
        </w:r>
      </w:hyperlink>
      <w:r>
        <w:rPr>
          <w:szCs w:val="24"/>
        </w:rPr>
        <w:t>) account.</w:t>
      </w:r>
    </w:p>
    <w:p w:rsidR="001734CD" w:rsidRPr="001734CD" w:rsidRDefault="001734CD" w:rsidP="001734CD">
      <w:pPr>
        <w:pStyle w:val="ListParagraph"/>
        <w:rPr>
          <w:szCs w:val="24"/>
        </w:rPr>
      </w:pPr>
    </w:p>
    <w:p w:rsidR="001734CD" w:rsidRDefault="001734CD" w:rsidP="001734CD">
      <w:pPr>
        <w:pStyle w:val="ListParagraph"/>
        <w:numPr>
          <w:ilvl w:val="0"/>
          <w:numId w:val="3"/>
        </w:numPr>
        <w:rPr>
          <w:szCs w:val="24"/>
        </w:rPr>
      </w:pPr>
      <w:r>
        <w:rPr>
          <w:szCs w:val="24"/>
        </w:rPr>
        <w:t xml:space="preserve">7. </w:t>
      </w:r>
      <w:r w:rsidRPr="001734CD">
        <w:rPr>
          <w:szCs w:val="24"/>
        </w:rPr>
        <w:t xml:space="preserve">Register through your Naviance account for meetings you plan to attend with College Representatives in the Guidance Office. This list is updated daily so please check often. </w:t>
      </w:r>
    </w:p>
    <w:p w:rsidR="000F7B11" w:rsidRPr="000F7B11" w:rsidRDefault="000F7B11" w:rsidP="000F7B11">
      <w:pPr>
        <w:pStyle w:val="ListParagraph"/>
        <w:rPr>
          <w:szCs w:val="24"/>
        </w:rPr>
      </w:pPr>
    </w:p>
    <w:p w:rsidR="000F7B11" w:rsidRDefault="000F7B11" w:rsidP="001734CD">
      <w:pPr>
        <w:pStyle w:val="ListParagraph"/>
        <w:numPr>
          <w:ilvl w:val="0"/>
          <w:numId w:val="3"/>
        </w:numPr>
        <w:rPr>
          <w:szCs w:val="24"/>
        </w:rPr>
      </w:pPr>
      <w:r>
        <w:rPr>
          <w:szCs w:val="24"/>
        </w:rPr>
        <w:t>8</w:t>
      </w:r>
      <w:r w:rsidRPr="000F7B11">
        <w:rPr>
          <w:b/>
          <w:szCs w:val="24"/>
        </w:rPr>
        <w:t>. DEADLINES are critical!!</w:t>
      </w:r>
      <w:r>
        <w:rPr>
          <w:szCs w:val="24"/>
        </w:rPr>
        <w:t xml:space="preserve">  Please see the reverse side for deadlines for counselors and teachers.</w:t>
      </w:r>
    </w:p>
    <w:p w:rsidR="000F7B11" w:rsidRPr="000F7B11" w:rsidRDefault="000F7B11" w:rsidP="000F7B11">
      <w:pPr>
        <w:pStyle w:val="ListParagraph"/>
        <w:rPr>
          <w:szCs w:val="24"/>
        </w:rPr>
      </w:pPr>
    </w:p>
    <w:p w:rsidR="000F7B11" w:rsidRDefault="000F7B11" w:rsidP="001734CD">
      <w:pPr>
        <w:pStyle w:val="ListParagraph"/>
        <w:numPr>
          <w:ilvl w:val="0"/>
          <w:numId w:val="3"/>
        </w:numPr>
        <w:rPr>
          <w:szCs w:val="24"/>
        </w:rPr>
      </w:pPr>
      <w:r>
        <w:rPr>
          <w:szCs w:val="24"/>
        </w:rPr>
        <w:t>9. Schedule appointments with your counselor to hand in completed College Application and Transcript Release Form.  These forms cannot be left with anyone other than your counselor.  PARENTS MUST SIGN THESE FORMS.</w:t>
      </w:r>
    </w:p>
    <w:p w:rsidR="000F7B11" w:rsidRPr="00FD0651" w:rsidRDefault="000F7B11" w:rsidP="00FD0651">
      <w:pPr>
        <w:pStyle w:val="ListParagraph"/>
        <w:rPr>
          <w:szCs w:val="24"/>
        </w:rPr>
      </w:pPr>
    </w:p>
    <w:p w:rsidR="00FD0651" w:rsidRPr="00145A26" w:rsidRDefault="000F7B11" w:rsidP="001734CD">
      <w:pPr>
        <w:pStyle w:val="ListParagraph"/>
        <w:numPr>
          <w:ilvl w:val="0"/>
          <w:numId w:val="3"/>
        </w:numPr>
        <w:rPr>
          <w:b/>
          <w:szCs w:val="24"/>
        </w:rPr>
      </w:pPr>
      <w:r>
        <w:rPr>
          <w:szCs w:val="24"/>
        </w:rPr>
        <w:t>10</w:t>
      </w:r>
      <w:r w:rsidR="00FD0651">
        <w:rPr>
          <w:szCs w:val="24"/>
        </w:rPr>
        <w:t xml:space="preserve">. </w:t>
      </w:r>
      <w:r>
        <w:rPr>
          <w:szCs w:val="24"/>
        </w:rPr>
        <w:t xml:space="preserve"> </w:t>
      </w:r>
      <w:proofErr w:type="gramStart"/>
      <w:r w:rsidR="00FD0651">
        <w:rPr>
          <w:szCs w:val="24"/>
        </w:rPr>
        <w:t>Be</w:t>
      </w:r>
      <w:proofErr w:type="gramEnd"/>
      <w:r w:rsidR="00FD0651">
        <w:rPr>
          <w:szCs w:val="24"/>
        </w:rPr>
        <w:t xml:space="preserve"> sure to speak with your teachers about writing letters of recommendation BEFORE you invite them to upload your recommendation electronically through Naviance. </w:t>
      </w:r>
      <w:r>
        <w:rPr>
          <w:szCs w:val="24"/>
        </w:rPr>
        <w:t>If your teacher has indicated they prefer to mail your recommendation</w:t>
      </w:r>
      <w:r w:rsidRPr="009A15F0">
        <w:rPr>
          <w:szCs w:val="24"/>
        </w:rPr>
        <w:t xml:space="preserve">, you must also give them envelopes addressed to the college and have adequate postage on the envelope. </w:t>
      </w:r>
      <w:r w:rsidR="00145A26" w:rsidRPr="00145A26">
        <w:rPr>
          <w:b/>
          <w:szCs w:val="24"/>
        </w:rPr>
        <w:t xml:space="preserve">Please submit a completed Teacher College Recommendation Request Form </w:t>
      </w:r>
      <w:r w:rsidR="00145A26" w:rsidRPr="00145A26">
        <w:rPr>
          <w:b/>
          <w:szCs w:val="24"/>
          <w:shd w:val="clear" w:color="auto" w:fill="FFC000"/>
        </w:rPr>
        <w:t xml:space="preserve">(PEACH) </w:t>
      </w:r>
      <w:r w:rsidR="00145A26" w:rsidRPr="00145A26">
        <w:rPr>
          <w:b/>
          <w:szCs w:val="24"/>
        </w:rPr>
        <w:t>to each teacher writing recommendations.</w:t>
      </w:r>
    </w:p>
    <w:p w:rsidR="000F7B11" w:rsidRPr="000F7B11" w:rsidRDefault="000F7B11" w:rsidP="000F7B11">
      <w:pPr>
        <w:pStyle w:val="ListParagraph"/>
        <w:rPr>
          <w:szCs w:val="24"/>
        </w:rPr>
      </w:pPr>
    </w:p>
    <w:p w:rsidR="000F7B11" w:rsidRDefault="000F7B11" w:rsidP="001734CD">
      <w:pPr>
        <w:pStyle w:val="ListParagraph"/>
        <w:numPr>
          <w:ilvl w:val="0"/>
          <w:numId w:val="3"/>
        </w:numPr>
        <w:rPr>
          <w:szCs w:val="24"/>
        </w:rPr>
      </w:pPr>
      <w:r>
        <w:rPr>
          <w:szCs w:val="24"/>
        </w:rPr>
        <w:t>11.  DO NOT procrastinate.  Speak to your English teacher</w:t>
      </w:r>
      <w:r w:rsidR="005F2A80">
        <w:rPr>
          <w:szCs w:val="24"/>
        </w:rPr>
        <w:t xml:space="preserve"> or your school counselor </w:t>
      </w:r>
      <w:r>
        <w:rPr>
          <w:szCs w:val="24"/>
        </w:rPr>
        <w:t>for assistance with essays</w:t>
      </w:r>
      <w:r w:rsidR="008F4B86">
        <w:rPr>
          <w:szCs w:val="24"/>
        </w:rPr>
        <w:t xml:space="preserve"> and be aware of deadlines.</w:t>
      </w:r>
    </w:p>
    <w:p w:rsidR="008F4B86" w:rsidRPr="008F4B86" w:rsidRDefault="008F4B86" w:rsidP="008F4B86">
      <w:pPr>
        <w:pStyle w:val="ListParagraph"/>
        <w:rPr>
          <w:szCs w:val="24"/>
        </w:rPr>
      </w:pPr>
    </w:p>
    <w:p w:rsidR="008F4B86" w:rsidRDefault="008F4B86" w:rsidP="008F4B86">
      <w:pPr>
        <w:pStyle w:val="ListParagraph"/>
        <w:numPr>
          <w:ilvl w:val="0"/>
          <w:numId w:val="3"/>
        </w:numPr>
        <w:rPr>
          <w:szCs w:val="24"/>
        </w:rPr>
      </w:pPr>
      <w:r>
        <w:rPr>
          <w:szCs w:val="24"/>
        </w:rPr>
        <w:t>12.  Senior grades are critical!!  Mid</w:t>
      </w:r>
      <w:r w:rsidR="00EA7A65">
        <w:rPr>
          <w:szCs w:val="24"/>
        </w:rPr>
        <w:t>-</w:t>
      </w:r>
      <w:r>
        <w:rPr>
          <w:szCs w:val="24"/>
        </w:rPr>
        <w:t>year grades are required and very often 1</w:t>
      </w:r>
      <w:r w:rsidRPr="008F4B86">
        <w:rPr>
          <w:szCs w:val="24"/>
          <w:vertAlign w:val="superscript"/>
        </w:rPr>
        <w:t>st</w:t>
      </w:r>
      <w:r>
        <w:rPr>
          <w:szCs w:val="24"/>
        </w:rPr>
        <w:t xml:space="preserve"> quarter grades are requested by colleges.</w:t>
      </w:r>
    </w:p>
    <w:p w:rsidR="008F4B86" w:rsidRPr="008F4B86" w:rsidRDefault="008F4B86" w:rsidP="008F4B86">
      <w:pPr>
        <w:pStyle w:val="ListParagraph"/>
        <w:rPr>
          <w:szCs w:val="24"/>
        </w:rPr>
      </w:pPr>
    </w:p>
    <w:p w:rsidR="008F4B86" w:rsidRPr="009A15F0" w:rsidRDefault="008F4B86" w:rsidP="008F4B86">
      <w:pPr>
        <w:pStyle w:val="ListParagraph"/>
        <w:numPr>
          <w:ilvl w:val="0"/>
          <w:numId w:val="3"/>
        </w:numPr>
        <w:rPr>
          <w:szCs w:val="24"/>
        </w:rPr>
      </w:pPr>
      <w:r>
        <w:rPr>
          <w:szCs w:val="24"/>
        </w:rPr>
        <w:lastRenderedPageBreak/>
        <w:t>13.</w:t>
      </w:r>
      <w:r w:rsidRPr="008F4B86">
        <w:rPr>
          <w:szCs w:val="24"/>
        </w:rPr>
        <w:t xml:space="preserve"> </w:t>
      </w:r>
      <w:r w:rsidRPr="009A15F0">
        <w:rPr>
          <w:szCs w:val="24"/>
        </w:rPr>
        <w:t xml:space="preserve">Leave yourself enough time before the deadline to follow up with </w:t>
      </w:r>
      <w:r w:rsidR="00641177">
        <w:rPr>
          <w:szCs w:val="24"/>
        </w:rPr>
        <w:t>each college you apply to make</w:t>
      </w:r>
      <w:r w:rsidRPr="009A15F0">
        <w:rPr>
          <w:szCs w:val="24"/>
        </w:rPr>
        <w:t xml:space="preserve"> sure all</w:t>
      </w:r>
      <w:r w:rsidR="00641177">
        <w:rPr>
          <w:szCs w:val="24"/>
        </w:rPr>
        <w:t xml:space="preserve"> materials have been received and your application is deemed COMPLETE by the individual college.</w:t>
      </w:r>
    </w:p>
    <w:p w:rsidR="002B0147" w:rsidRPr="002B0147" w:rsidRDefault="002B0147" w:rsidP="002B0147">
      <w:pPr>
        <w:pStyle w:val="ListParagraph"/>
        <w:rPr>
          <w:color w:val="FF0000"/>
          <w:szCs w:val="24"/>
        </w:rPr>
      </w:pPr>
    </w:p>
    <w:p w:rsidR="003E53D1" w:rsidRPr="00EA7A65" w:rsidRDefault="008F4B86" w:rsidP="003E53D1">
      <w:pPr>
        <w:pStyle w:val="ListParagraph"/>
        <w:numPr>
          <w:ilvl w:val="0"/>
          <w:numId w:val="3"/>
        </w:numPr>
        <w:rPr>
          <w:color w:val="FF0000"/>
          <w:szCs w:val="24"/>
        </w:rPr>
      </w:pPr>
      <w:r w:rsidRPr="00EA7A65">
        <w:rPr>
          <w:szCs w:val="24"/>
        </w:rPr>
        <w:t>14.</w:t>
      </w:r>
      <w:r w:rsidR="003E53D1" w:rsidRPr="00EA7A65">
        <w:rPr>
          <w:szCs w:val="24"/>
        </w:rPr>
        <w:t xml:space="preserve"> </w:t>
      </w:r>
      <w:proofErr w:type="gramStart"/>
      <w:r w:rsidR="003E53D1" w:rsidRPr="00EA7A65">
        <w:rPr>
          <w:szCs w:val="24"/>
        </w:rPr>
        <w:t>Be</w:t>
      </w:r>
      <w:proofErr w:type="gramEnd"/>
      <w:r w:rsidR="003E53D1" w:rsidRPr="00EA7A65">
        <w:rPr>
          <w:szCs w:val="24"/>
        </w:rPr>
        <w:t xml:space="preserve"> aware of the CSS Profile and individual scholarship, which may be available.  In addition, financial aid </w:t>
      </w:r>
      <w:proofErr w:type="gramStart"/>
      <w:r w:rsidR="003E53D1" w:rsidRPr="00EA7A65">
        <w:rPr>
          <w:szCs w:val="24"/>
        </w:rPr>
        <w:t>forms  (</w:t>
      </w:r>
      <w:proofErr w:type="gramEnd"/>
      <w:r w:rsidR="003E53D1" w:rsidRPr="00EA7A65">
        <w:rPr>
          <w:szCs w:val="24"/>
        </w:rPr>
        <w:t>FAFSA) will be available beginning</w:t>
      </w:r>
      <w:r w:rsidR="00DA14DF" w:rsidRPr="00EA7A65">
        <w:rPr>
          <w:szCs w:val="24"/>
        </w:rPr>
        <w:t xml:space="preserve"> </w:t>
      </w:r>
      <w:r w:rsidR="00DA14DF" w:rsidRPr="00EC3CAC">
        <w:rPr>
          <w:szCs w:val="24"/>
        </w:rPr>
        <w:t xml:space="preserve">October </w:t>
      </w:r>
      <w:r w:rsidR="00EA7A65" w:rsidRPr="00EC3CAC">
        <w:rPr>
          <w:szCs w:val="24"/>
        </w:rPr>
        <w:t>1</w:t>
      </w:r>
      <w:r w:rsidRPr="00EC3CAC">
        <w:rPr>
          <w:szCs w:val="24"/>
          <w:vertAlign w:val="superscript"/>
        </w:rPr>
        <w:t>st</w:t>
      </w:r>
      <w:r w:rsidR="004E2830">
        <w:rPr>
          <w:szCs w:val="24"/>
        </w:rPr>
        <w:t xml:space="preserve"> 2018</w:t>
      </w:r>
      <w:r w:rsidR="003E53D1" w:rsidRPr="00EA7A65">
        <w:rPr>
          <w:szCs w:val="24"/>
        </w:rPr>
        <w:t xml:space="preserve"> and t</w:t>
      </w:r>
      <w:r w:rsidRPr="00EA7A65">
        <w:rPr>
          <w:szCs w:val="24"/>
        </w:rPr>
        <w:t xml:space="preserve">he </w:t>
      </w:r>
      <w:r w:rsidR="003E53D1" w:rsidRPr="00EA7A65">
        <w:rPr>
          <w:szCs w:val="24"/>
        </w:rPr>
        <w:t xml:space="preserve">Great Neck Student Aid forms will be available in the spring.  </w:t>
      </w:r>
      <w:r w:rsidR="00DA14DF" w:rsidRPr="00EA7A65">
        <w:rPr>
          <w:b/>
          <w:color w:val="FF0000"/>
          <w:szCs w:val="24"/>
        </w:rPr>
        <w:t xml:space="preserve">Please join us on </w:t>
      </w:r>
      <w:r w:rsidR="00A61FBF">
        <w:rPr>
          <w:b/>
          <w:color w:val="FF0000"/>
          <w:szCs w:val="24"/>
        </w:rPr>
        <w:t>Thursday</w:t>
      </w:r>
      <w:r w:rsidR="00DA14DF" w:rsidRPr="00EC3CAC">
        <w:rPr>
          <w:b/>
          <w:color w:val="FF0000"/>
          <w:szCs w:val="24"/>
        </w:rPr>
        <w:t xml:space="preserve">, September </w:t>
      </w:r>
      <w:r w:rsidR="003A45B5">
        <w:rPr>
          <w:b/>
          <w:color w:val="FF0000"/>
          <w:szCs w:val="24"/>
        </w:rPr>
        <w:t xml:space="preserve">13, </w:t>
      </w:r>
      <w:proofErr w:type="gramStart"/>
      <w:r w:rsidR="003A45B5">
        <w:rPr>
          <w:b/>
          <w:color w:val="FF0000"/>
          <w:szCs w:val="24"/>
        </w:rPr>
        <w:t>2018</w:t>
      </w:r>
      <w:r w:rsidR="00DA14DF" w:rsidRPr="00EC3CAC">
        <w:rPr>
          <w:b/>
          <w:color w:val="FF0000"/>
          <w:szCs w:val="24"/>
        </w:rPr>
        <w:t xml:space="preserve"> </w:t>
      </w:r>
      <w:r w:rsidR="003A45B5">
        <w:rPr>
          <w:b/>
          <w:color w:val="FF0000"/>
          <w:szCs w:val="24"/>
        </w:rPr>
        <w:t xml:space="preserve"> at</w:t>
      </w:r>
      <w:proofErr w:type="gramEnd"/>
      <w:r w:rsidR="003A45B5">
        <w:rPr>
          <w:b/>
          <w:color w:val="FF0000"/>
          <w:szCs w:val="24"/>
        </w:rPr>
        <w:t xml:space="preserve"> 6:00</w:t>
      </w:r>
      <w:r w:rsidR="003E53D1" w:rsidRPr="00EC3CAC">
        <w:rPr>
          <w:b/>
          <w:color w:val="FF0000"/>
          <w:szCs w:val="24"/>
        </w:rPr>
        <w:t xml:space="preserve"> pm</w:t>
      </w:r>
      <w:r w:rsidR="003E53D1" w:rsidRPr="00EA7A65">
        <w:rPr>
          <w:b/>
          <w:color w:val="FF0000"/>
          <w:szCs w:val="24"/>
        </w:rPr>
        <w:t xml:space="preserve"> for </w:t>
      </w:r>
      <w:r w:rsidR="00A61FBF">
        <w:rPr>
          <w:b/>
          <w:color w:val="FF0000"/>
          <w:szCs w:val="24"/>
        </w:rPr>
        <w:t xml:space="preserve">College and </w:t>
      </w:r>
      <w:r w:rsidR="003E53D1" w:rsidRPr="00EA7A65">
        <w:rPr>
          <w:b/>
          <w:color w:val="FF0000"/>
          <w:szCs w:val="24"/>
        </w:rPr>
        <w:t>Financial Aid Night.</w:t>
      </w:r>
    </w:p>
    <w:p w:rsidR="001734CD" w:rsidRPr="000D3D6C" w:rsidRDefault="001734CD" w:rsidP="001734CD">
      <w:pPr>
        <w:pStyle w:val="ListParagraph"/>
        <w:rPr>
          <w:color w:val="FF0000"/>
          <w:szCs w:val="24"/>
        </w:rPr>
      </w:pPr>
    </w:p>
    <w:p w:rsidR="005507F1" w:rsidRPr="004F3E09" w:rsidRDefault="008F4B86" w:rsidP="004F3E09">
      <w:pPr>
        <w:pStyle w:val="ListParagraph"/>
        <w:numPr>
          <w:ilvl w:val="0"/>
          <w:numId w:val="3"/>
        </w:numPr>
        <w:rPr>
          <w:color w:val="000000" w:themeColor="text1"/>
          <w:szCs w:val="24"/>
        </w:rPr>
      </w:pPr>
      <w:r>
        <w:rPr>
          <w:b/>
          <w:szCs w:val="24"/>
        </w:rPr>
        <w:t xml:space="preserve">15. </w:t>
      </w:r>
      <w:r w:rsidR="000262FF" w:rsidRPr="009A15F0">
        <w:rPr>
          <w:b/>
          <w:szCs w:val="24"/>
        </w:rPr>
        <w:t xml:space="preserve">IMPORTANT INFORMATION FOR CUNY APPLICATIONS.  </w:t>
      </w:r>
      <w:r w:rsidR="000262FF" w:rsidRPr="009A15F0">
        <w:rPr>
          <w:szCs w:val="24"/>
        </w:rPr>
        <w:t>You must compl</w:t>
      </w:r>
      <w:r w:rsidR="00720316">
        <w:rPr>
          <w:szCs w:val="24"/>
        </w:rPr>
        <w:t>ete your CUNY application to receive your</w:t>
      </w:r>
      <w:r w:rsidR="000262FF" w:rsidRPr="009A15F0">
        <w:rPr>
          <w:szCs w:val="24"/>
        </w:rPr>
        <w:t xml:space="preserve"> </w:t>
      </w:r>
      <w:r w:rsidR="000262FF" w:rsidRPr="004F3E09">
        <w:rPr>
          <w:b/>
          <w:szCs w:val="24"/>
        </w:rPr>
        <w:t xml:space="preserve">CUNY </w:t>
      </w:r>
      <w:r w:rsidR="00720316" w:rsidRPr="004F3E09">
        <w:rPr>
          <w:b/>
          <w:szCs w:val="24"/>
        </w:rPr>
        <w:t>ID#</w:t>
      </w:r>
      <w:r w:rsidR="005F2A80">
        <w:rPr>
          <w:szCs w:val="24"/>
        </w:rPr>
        <w:t xml:space="preserve"> (it usually starts with: WOO)</w:t>
      </w:r>
      <w:r w:rsidR="00720316">
        <w:rPr>
          <w:szCs w:val="24"/>
        </w:rPr>
        <w:t>.  School documents cannot be submitte</w:t>
      </w:r>
      <w:r w:rsidR="005F2A80">
        <w:rPr>
          <w:szCs w:val="24"/>
        </w:rPr>
        <w:t>d</w:t>
      </w:r>
      <w:r w:rsidR="00720316">
        <w:rPr>
          <w:szCs w:val="24"/>
        </w:rPr>
        <w:t xml:space="preserve"> </w:t>
      </w:r>
      <w:r w:rsidR="005F2A80">
        <w:rPr>
          <w:szCs w:val="24"/>
        </w:rPr>
        <w:t xml:space="preserve">to </w:t>
      </w:r>
      <w:r w:rsidR="00720316">
        <w:rPr>
          <w:szCs w:val="24"/>
        </w:rPr>
        <w:t xml:space="preserve">your CUNY schools </w:t>
      </w:r>
      <w:r w:rsidR="00720316" w:rsidRPr="004F3E09">
        <w:rPr>
          <w:szCs w:val="24"/>
        </w:rPr>
        <w:t>without this individual ID</w:t>
      </w:r>
      <w:r w:rsidR="00720316" w:rsidRPr="004F3E09">
        <w:rPr>
          <w:b/>
          <w:color w:val="000000" w:themeColor="text1"/>
          <w:szCs w:val="24"/>
        </w:rPr>
        <w:t>#.  Please complete the CUNY specific College Application and</w:t>
      </w:r>
      <w:r w:rsidR="00720316" w:rsidRPr="004F3E09">
        <w:rPr>
          <w:b/>
          <w:color w:val="FF0000"/>
          <w:szCs w:val="24"/>
        </w:rPr>
        <w:t xml:space="preserve"> </w:t>
      </w:r>
      <w:proofErr w:type="gramStart"/>
      <w:r w:rsidR="00045D36" w:rsidRPr="004F3E09">
        <w:rPr>
          <w:b/>
          <w:color w:val="000000" w:themeColor="text1"/>
          <w:szCs w:val="24"/>
        </w:rPr>
        <w:t xml:space="preserve">Transcript </w:t>
      </w:r>
      <w:r w:rsidR="00720316" w:rsidRPr="004F3E09">
        <w:rPr>
          <w:b/>
          <w:color w:val="000000" w:themeColor="text1"/>
          <w:szCs w:val="24"/>
        </w:rPr>
        <w:t xml:space="preserve"> </w:t>
      </w:r>
      <w:r w:rsidR="008814FD" w:rsidRPr="004F3E09">
        <w:rPr>
          <w:b/>
          <w:color w:val="000000" w:themeColor="text1"/>
          <w:szCs w:val="24"/>
        </w:rPr>
        <w:t>Release</w:t>
      </w:r>
      <w:proofErr w:type="gramEnd"/>
      <w:r w:rsidR="008814FD" w:rsidRPr="004F3E09">
        <w:rPr>
          <w:b/>
          <w:color w:val="000000" w:themeColor="text1"/>
          <w:szCs w:val="24"/>
        </w:rPr>
        <w:t xml:space="preserve"> </w:t>
      </w:r>
      <w:r w:rsidR="00720316" w:rsidRPr="004F3E09">
        <w:rPr>
          <w:b/>
          <w:color w:val="000000" w:themeColor="text1"/>
          <w:szCs w:val="24"/>
        </w:rPr>
        <w:t xml:space="preserve">Form </w:t>
      </w:r>
      <w:r w:rsidR="00720316" w:rsidRPr="004F3E09">
        <w:rPr>
          <w:b/>
          <w:color w:val="000000" w:themeColor="text1"/>
          <w:szCs w:val="24"/>
          <w:highlight w:val="yellow"/>
        </w:rPr>
        <w:t>(YELLOW</w:t>
      </w:r>
      <w:r w:rsidR="00720316" w:rsidRPr="004F3E09">
        <w:rPr>
          <w:color w:val="000000" w:themeColor="text1"/>
          <w:szCs w:val="24"/>
          <w:highlight w:val="yellow"/>
        </w:rPr>
        <w:t>).</w:t>
      </w:r>
      <w:r w:rsidR="000262FF" w:rsidRPr="004F3E09">
        <w:rPr>
          <w:color w:val="000000" w:themeColor="text1"/>
          <w:szCs w:val="24"/>
        </w:rPr>
        <w:t xml:space="preserve"> </w:t>
      </w:r>
    </w:p>
    <w:p w:rsidR="002D0E9B" w:rsidRPr="004F3E09" w:rsidRDefault="002D0E9B" w:rsidP="00B34388">
      <w:pPr>
        <w:pStyle w:val="ListParagraph"/>
        <w:rPr>
          <w:color w:val="000000" w:themeColor="text1"/>
          <w:szCs w:val="24"/>
        </w:rPr>
      </w:pPr>
    </w:p>
    <w:p w:rsidR="009A53AB" w:rsidRPr="009A15F0" w:rsidRDefault="00600230" w:rsidP="0055477B">
      <w:pPr>
        <w:pStyle w:val="ListParagraph"/>
        <w:numPr>
          <w:ilvl w:val="0"/>
          <w:numId w:val="3"/>
        </w:numPr>
        <w:rPr>
          <w:szCs w:val="24"/>
        </w:rPr>
      </w:pPr>
      <w:r>
        <w:rPr>
          <w:szCs w:val="24"/>
        </w:rPr>
        <w:t xml:space="preserve">16. </w:t>
      </w:r>
      <w:r w:rsidR="009A53AB" w:rsidRPr="009A15F0">
        <w:rPr>
          <w:szCs w:val="24"/>
        </w:rPr>
        <w:t>See your counselor often</w:t>
      </w:r>
      <w:r w:rsidR="001530AD" w:rsidRPr="009A15F0">
        <w:rPr>
          <w:szCs w:val="24"/>
        </w:rPr>
        <w:t xml:space="preserve"> and this p</w:t>
      </w:r>
      <w:r>
        <w:rPr>
          <w:szCs w:val="24"/>
        </w:rPr>
        <w:t>rocess will be easier to manage—</w:t>
      </w:r>
      <w:r w:rsidRPr="00600230">
        <w:rPr>
          <w:b/>
          <w:szCs w:val="24"/>
        </w:rPr>
        <w:t>YOU ARE NOT ALONE!</w:t>
      </w:r>
    </w:p>
    <w:p w:rsidR="005507F1" w:rsidRPr="009A15F0" w:rsidRDefault="005507F1" w:rsidP="005507F1">
      <w:pPr>
        <w:pStyle w:val="ListParagraph"/>
        <w:rPr>
          <w:szCs w:val="24"/>
        </w:rPr>
      </w:pPr>
    </w:p>
    <w:p w:rsidR="002D0E9B" w:rsidRPr="009A15F0" w:rsidRDefault="002D0E9B" w:rsidP="00600230">
      <w:pPr>
        <w:pStyle w:val="ListParagraph"/>
        <w:rPr>
          <w:szCs w:val="24"/>
        </w:rPr>
      </w:pPr>
    </w:p>
    <w:p w:rsidR="009A53AB" w:rsidRPr="009A15F0" w:rsidRDefault="009A53AB" w:rsidP="009A53AB">
      <w:pPr>
        <w:pStyle w:val="ListParagraph"/>
        <w:rPr>
          <w:szCs w:val="24"/>
        </w:rPr>
      </w:pPr>
    </w:p>
    <w:p w:rsidR="009A15F0" w:rsidRDefault="009A15F0" w:rsidP="004B45F2">
      <w:pPr>
        <w:rPr>
          <w:sz w:val="16"/>
          <w:szCs w:val="16"/>
        </w:rPr>
      </w:pPr>
    </w:p>
    <w:p w:rsidR="009A15F0" w:rsidRDefault="009A15F0" w:rsidP="004B45F2">
      <w:pPr>
        <w:rPr>
          <w:sz w:val="16"/>
          <w:szCs w:val="16"/>
        </w:rPr>
      </w:pPr>
    </w:p>
    <w:p w:rsidR="009A15F0" w:rsidRDefault="009A15F0" w:rsidP="004B45F2">
      <w:pPr>
        <w:rPr>
          <w:sz w:val="16"/>
          <w:szCs w:val="16"/>
        </w:rPr>
      </w:pPr>
    </w:p>
    <w:p w:rsidR="009A15F0" w:rsidRDefault="00600230" w:rsidP="00600230">
      <w:pPr>
        <w:jc w:val="center"/>
        <w:rPr>
          <w:b/>
          <w:sz w:val="36"/>
          <w:szCs w:val="36"/>
          <w:u w:val="single"/>
        </w:rPr>
      </w:pPr>
      <w:r w:rsidRPr="00600230">
        <w:rPr>
          <w:b/>
          <w:sz w:val="36"/>
          <w:szCs w:val="36"/>
          <w:u w:val="single"/>
        </w:rPr>
        <w:t>DEADLINE INFORMATION</w:t>
      </w:r>
    </w:p>
    <w:p w:rsidR="00600230" w:rsidRDefault="00600230" w:rsidP="00600230">
      <w:pPr>
        <w:jc w:val="center"/>
        <w:rPr>
          <w:b/>
          <w:sz w:val="36"/>
          <w:szCs w:val="36"/>
          <w:u w:val="single"/>
        </w:rPr>
      </w:pPr>
    </w:p>
    <w:tbl>
      <w:tblPr>
        <w:tblStyle w:val="TableGrid"/>
        <w:tblW w:w="0" w:type="auto"/>
        <w:jc w:val="center"/>
        <w:tblLook w:val="04A0"/>
      </w:tblPr>
      <w:tblGrid>
        <w:gridCol w:w="3834"/>
        <w:gridCol w:w="4806"/>
      </w:tblGrid>
      <w:tr w:rsidR="00600230" w:rsidRPr="00600230" w:rsidTr="00600230">
        <w:trPr>
          <w:jc w:val="center"/>
        </w:trPr>
        <w:tc>
          <w:tcPr>
            <w:tcW w:w="3834" w:type="dxa"/>
            <w:shd w:val="clear" w:color="auto" w:fill="FFC000"/>
          </w:tcPr>
          <w:p w:rsidR="00600230" w:rsidRPr="00600230" w:rsidRDefault="00600230" w:rsidP="00600230">
            <w:pPr>
              <w:jc w:val="center"/>
              <w:rPr>
                <w:b/>
                <w:sz w:val="32"/>
                <w:szCs w:val="32"/>
              </w:rPr>
            </w:pPr>
            <w:r w:rsidRPr="00600230">
              <w:rPr>
                <w:b/>
                <w:sz w:val="32"/>
                <w:szCs w:val="32"/>
              </w:rPr>
              <w:t>College Deadline</w:t>
            </w:r>
          </w:p>
        </w:tc>
        <w:tc>
          <w:tcPr>
            <w:tcW w:w="4806" w:type="dxa"/>
            <w:shd w:val="clear" w:color="auto" w:fill="FFC000"/>
          </w:tcPr>
          <w:p w:rsidR="00600230" w:rsidRPr="00600230" w:rsidRDefault="00600230" w:rsidP="00600230">
            <w:pPr>
              <w:jc w:val="center"/>
              <w:rPr>
                <w:b/>
                <w:sz w:val="32"/>
                <w:szCs w:val="32"/>
              </w:rPr>
            </w:pPr>
            <w:r w:rsidRPr="00600230">
              <w:rPr>
                <w:b/>
                <w:sz w:val="32"/>
                <w:szCs w:val="32"/>
              </w:rPr>
              <w:t>Counselor/Teacher Deadline</w:t>
            </w:r>
          </w:p>
        </w:tc>
      </w:tr>
      <w:tr w:rsidR="00600230" w:rsidRPr="000D3D6C" w:rsidTr="00600230">
        <w:trPr>
          <w:jc w:val="center"/>
        </w:trPr>
        <w:tc>
          <w:tcPr>
            <w:tcW w:w="3834" w:type="dxa"/>
          </w:tcPr>
          <w:p w:rsidR="00600230" w:rsidRPr="000D3D6C" w:rsidRDefault="00600230" w:rsidP="00600230">
            <w:pPr>
              <w:jc w:val="center"/>
              <w:rPr>
                <w:b/>
                <w:color w:val="FF0000"/>
                <w:szCs w:val="24"/>
              </w:rPr>
            </w:pPr>
            <w:r w:rsidRPr="000D3D6C">
              <w:rPr>
                <w:b/>
                <w:color w:val="FF0000"/>
                <w:szCs w:val="24"/>
              </w:rPr>
              <w:t>November 1, 201</w:t>
            </w:r>
            <w:r w:rsidR="00EA7A65">
              <w:rPr>
                <w:b/>
                <w:color w:val="FF0000"/>
                <w:szCs w:val="24"/>
              </w:rPr>
              <w:t>8</w:t>
            </w:r>
          </w:p>
        </w:tc>
        <w:tc>
          <w:tcPr>
            <w:tcW w:w="4806" w:type="dxa"/>
          </w:tcPr>
          <w:p w:rsidR="00600230" w:rsidRPr="000D3D6C" w:rsidRDefault="00EA7A65" w:rsidP="00600230">
            <w:pPr>
              <w:jc w:val="center"/>
              <w:rPr>
                <w:b/>
                <w:color w:val="FF0000"/>
                <w:szCs w:val="24"/>
              </w:rPr>
            </w:pPr>
            <w:r>
              <w:rPr>
                <w:b/>
                <w:color w:val="FF0000"/>
                <w:szCs w:val="24"/>
              </w:rPr>
              <w:t>Monday, October 15</w:t>
            </w:r>
            <w:r w:rsidR="00DA14DF" w:rsidRPr="000D3D6C">
              <w:rPr>
                <w:b/>
                <w:color w:val="FF0000"/>
                <w:szCs w:val="24"/>
              </w:rPr>
              <w:t>, 201</w:t>
            </w:r>
            <w:r w:rsidR="00965CEC">
              <w:rPr>
                <w:b/>
                <w:color w:val="FF0000"/>
                <w:szCs w:val="24"/>
              </w:rPr>
              <w:t>8</w:t>
            </w:r>
          </w:p>
        </w:tc>
      </w:tr>
      <w:tr w:rsidR="00600230" w:rsidRPr="000D3D6C" w:rsidTr="00600230">
        <w:trPr>
          <w:jc w:val="center"/>
        </w:trPr>
        <w:tc>
          <w:tcPr>
            <w:tcW w:w="3834" w:type="dxa"/>
          </w:tcPr>
          <w:p w:rsidR="00600230" w:rsidRPr="000D3D6C" w:rsidRDefault="00600230" w:rsidP="00600230">
            <w:pPr>
              <w:jc w:val="center"/>
              <w:rPr>
                <w:b/>
                <w:color w:val="FF0000"/>
                <w:szCs w:val="24"/>
              </w:rPr>
            </w:pPr>
            <w:r w:rsidRPr="000D3D6C">
              <w:rPr>
                <w:b/>
                <w:color w:val="FF0000"/>
                <w:szCs w:val="24"/>
              </w:rPr>
              <w:t>November 15, 201</w:t>
            </w:r>
            <w:r w:rsidR="00EA7A65">
              <w:rPr>
                <w:b/>
                <w:color w:val="FF0000"/>
                <w:szCs w:val="24"/>
              </w:rPr>
              <w:t>8</w:t>
            </w:r>
          </w:p>
        </w:tc>
        <w:tc>
          <w:tcPr>
            <w:tcW w:w="4806" w:type="dxa"/>
          </w:tcPr>
          <w:p w:rsidR="00600230" w:rsidRPr="000D3D6C" w:rsidRDefault="00965CEC" w:rsidP="00600230">
            <w:pPr>
              <w:jc w:val="center"/>
              <w:rPr>
                <w:b/>
                <w:color w:val="FF0000"/>
                <w:szCs w:val="24"/>
              </w:rPr>
            </w:pPr>
            <w:r>
              <w:rPr>
                <w:b/>
                <w:color w:val="FF0000"/>
                <w:szCs w:val="24"/>
              </w:rPr>
              <w:t>Wednesday, October 24</w:t>
            </w:r>
            <w:r w:rsidR="00DA14DF" w:rsidRPr="000D3D6C">
              <w:rPr>
                <w:b/>
                <w:color w:val="FF0000"/>
                <w:szCs w:val="24"/>
              </w:rPr>
              <w:t>, 201</w:t>
            </w:r>
            <w:r>
              <w:rPr>
                <w:b/>
                <w:color w:val="FF0000"/>
                <w:szCs w:val="24"/>
              </w:rPr>
              <w:t>8</w:t>
            </w:r>
          </w:p>
        </w:tc>
      </w:tr>
      <w:tr w:rsidR="00600230" w:rsidRPr="000D3D6C" w:rsidTr="00600230">
        <w:trPr>
          <w:jc w:val="center"/>
        </w:trPr>
        <w:tc>
          <w:tcPr>
            <w:tcW w:w="3834" w:type="dxa"/>
          </w:tcPr>
          <w:p w:rsidR="00600230" w:rsidRPr="000D3D6C" w:rsidRDefault="00600230" w:rsidP="00600230">
            <w:pPr>
              <w:jc w:val="center"/>
              <w:rPr>
                <w:b/>
                <w:color w:val="FF0000"/>
                <w:szCs w:val="24"/>
              </w:rPr>
            </w:pPr>
            <w:r w:rsidRPr="000D3D6C">
              <w:rPr>
                <w:b/>
                <w:color w:val="FF0000"/>
                <w:szCs w:val="24"/>
              </w:rPr>
              <w:t>January 1, 201</w:t>
            </w:r>
            <w:r w:rsidR="00EA7A65">
              <w:rPr>
                <w:b/>
                <w:color w:val="FF0000"/>
                <w:szCs w:val="24"/>
              </w:rPr>
              <w:t>9</w:t>
            </w:r>
          </w:p>
        </w:tc>
        <w:tc>
          <w:tcPr>
            <w:tcW w:w="4806" w:type="dxa"/>
          </w:tcPr>
          <w:p w:rsidR="00600230" w:rsidRPr="000D3D6C" w:rsidRDefault="00600230" w:rsidP="00600230">
            <w:pPr>
              <w:jc w:val="center"/>
              <w:rPr>
                <w:b/>
                <w:color w:val="FF0000"/>
                <w:szCs w:val="24"/>
              </w:rPr>
            </w:pPr>
            <w:r w:rsidRPr="000D3D6C">
              <w:rPr>
                <w:b/>
                <w:color w:val="FF0000"/>
                <w:szCs w:val="24"/>
              </w:rPr>
              <w:t xml:space="preserve">Monday, December </w:t>
            </w:r>
            <w:r w:rsidR="00965CEC">
              <w:rPr>
                <w:b/>
                <w:color w:val="FF0000"/>
                <w:szCs w:val="24"/>
              </w:rPr>
              <w:t>3</w:t>
            </w:r>
            <w:r w:rsidR="00DA14DF" w:rsidRPr="000D3D6C">
              <w:rPr>
                <w:b/>
                <w:color w:val="FF0000"/>
                <w:szCs w:val="24"/>
              </w:rPr>
              <w:t>, 201</w:t>
            </w:r>
            <w:r w:rsidR="00965CEC">
              <w:rPr>
                <w:b/>
                <w:color w:val="FF0000"/>
                <w:szCs w:val="24"/>
              </w:rPr>
              <w:t>8</w:t>
            </w:r>
          </w:p>
        </w:tc>
      </w:tr>
    </w:tbl>
    <w:p w:rsidR="00600230" w:rsidRPr="000D3D6C" w:rsidRDefault="00600230" w:rsidP="00600230">
      <w:pPr>
        <w:jc w:val="center"/>
        <w:rPr>
          <w:b/>
          <w:color w:val="FF0000"/>
          <w:sz w:val="36"/>
          <w:szCs w:val="36"/>
          <w:u w:val="single"/>
        </w:rPr>
      </w:pPr>
    </w:p>
    <w:p w:rsidR="008814FD" w:rsidRDefault="00600230" w:rsidP="00600230">
      <w:pPr>
        <w:pStyle w:val="ListParagraph"/>
        <w:numPr>
          <w:ilvl w:val="0"/>
          <w:numId w:val="6"/>
        </w:numPr>
        <w:rPr>
          <w:sz w:val="36"/>
          <w:szCs w:val="36"/>
        </w:rPr>
      </w:pPr>
      <w:r w:rsidRPr="00145A26">
        <w:rPr>
          <w:b/>
          <w:sz w:val="36"/>
          <w:szCs w:val="36"/>
        </w:rPr>
        <w:t>For Counselors:</w:t>
      </w:r>
      <w:r>
        <w:rPr>
          <w:sz w:val="36"/>
          <w:szCs w:val="36"/>
        </w:rPr>
        <w:t xml:space="preserve">  Minimum of TEN (10) school days required </w:t>
      </w:r>
    </w:p>
    <w:p w:rsidR="00600230" w:rsidRDefault="00600230" w:rsidP="008814FD">
      <w:pPr>
        <w:pStyle w:val="ListParagraph"/>
        <w:ind w:left="1440"/>
        <w:rPr>
          <w:sz w:val="36"/>
          <w:szCs w:val="36"/>
        </w:rPr>
      </w:pPr>
      <w:proofErr w:type="gramStart"/>
      <w:r>
        <w:rPr>
          <w:sz w:val="36"/>
          <w:szCs w:val="36"/>
        </w:rPr>
        <w:t>for</w:t>
      </w:r>
      <w:proofErr w:type="gramEnd"/>
      <w:r>
        <w:rPr>
          <w:sz w:val="36"/>
          <w:szCs w:val="36"/>
        </w:rPr>
        <w:t xml:space="preserve"> any deadlines not indicated above.</w:t>
      </w:r>
    </w:p>
    <w:p w:rsidR="00145A26" w:rsidRDefault="00145A26" w:rsidP="00145A26">
      <w:pPr>
        <w:pStyle w:val="ListParagraph"/>
        <w:ind w:left="1440"/>
        <w:rPr>
          <w:sz w:val="36"/>
          <w:szCs w:val="36"/>
        </w:rPr>
      </w:pPr>
    </w:p>
    <w:p w:rsidR="008814FD" w:rsidRDefault="00600230" w:rsidP="00600230">
      <w:pPr>
        <w:pStyle w:val="ListParagraph"/>
        <w:numPr>
          <w:ilvl w:val="0"/>
          <w:numId w:val="6"/>
        </w:numPr>
        <w:rPr>
          <w:sz w:val="36"/>
          <w:szCs w:val="36"/>
        </w:rPr>
      </w:pPr>
      <w:r w:rsidRPr="00145A26">
        <w:rPr>
          <w:b/>
          <w:sz w:val="36"/>
          <w:szCs w:val="36"/>
        </w:rPr>
        <w:t>For Teachers:</w:t>
      </w:r>
      <w:r>
        <w:rPr>
          <w:sz w:val="36"/>
          <w:szCs w:val="36"/>
        </w:rPr>
        <w:t xml:space="preserve">  Minimum of FIFTEEN (15) school days </w:t>
      </w:r>
    </w:p>
    <w:p w:rsidR="00600230" w:rsidRPr="00600230" w:rsidRDefault="00600230" w:rsidP="008814FD">
      <w:pPr>
        <w:pStyle w:val="ListParagraph"/>
        <w:ind w:left="1440"/>
        <w:rPr>
          <w:sz w:val="36"/>
          <w:szCs w:val="36"/>
        </w:rPr>
      </w:pPr>
      <w:proofErr w:type="gramStart"/>
      <w:r>
        <w:rPr>
          <w:sz w:val="36"/>
          <w:szCs w:val="36"/>
        </w:rPr>
        <w:t>required</w:t>
      </w:r>
      <w:proofErr w:type="gramEnd"/>
      <w:r>
        <w:rPr>
          <w:sz w:val="36"/>
          <w:szCs w:val="36"/>
        </w:rPr>
        <w:t xml:space="preserve"> for any deadlines not indicated above.</w:t>
      </w:r>
    </w:p>
    <w:p w:rsidR="009A15F0" w:rsidRDefault="009A15F0" w:rsidP="009A15F0">
      <w:pPr>
        <w:pStyle w:val="ListParagraph"/>
        <w:jc w:val="both"/>
        <w:rPr>
          <w:b/>
          <w:szCs w:val="24"/>
        </w:rPr>
      </w:pPr>
    </w:p>
    <w:p w:rsidR="000F7B11" w:rsidRDefault="000F7B11" w:rsidP="009A15F0">
      <w:pPr>
        <w:jc w:val="both"/>
        <w:rPr>
          <w:b/>
          <w:szCs w:val="24"/>
        </w:rPr>
      </w:pPr>
    </w:p>
    <w:p w:rsidR="00600230" w:rsidRDefault="00600230" w:rsidP="00600230">
      <w:pPr>
        <w:pStyle w:val="ListParagraph"/>
        <w:rPr>
          <w:b/>
          <w:szCs w:val="24"/>
        </w:rPr>
      </w:pPr>
    </w:p>
    <w:sectPr w:rsidR="00600230" w:rsidSect="003E2D59">
      <w:pgSz w:w="12240" w:h="15840" w:code="1"/>
      <w:pgMar w:top="432"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4F31"/>
    <w:multiLevelType w:val="hybridMultilevel"/>
    <w:tmpl w:val="8BF24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769C9"/>
    <w:multiLevelType w:val="hybridMultilevel"/>
    <w:tmpl w:val="8D3EF62C"/>
    <w:lvl w:ilvl="0" w:tplc="18107F58">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26462"/>
    <w:multiLevelType w:val="hybridMultilevel"/>
    <w:tmpl w:val="B66AA1B4"/>
    <w:lvl w:ilvl="0" w:tplc="18107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3476F"/>
    <w:multiLevelType w:val="hybridMultilevel"/>
    <w:tmpl w:val="D92A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078FB"/>
    <w:multiLevelType w:val="hybridMultilevel"/>
    <w:tmpl w:val="11A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34018"/>
    <w:multiLevelType w:val="hybridMultilevel"/>
    <w:tmpl w:val="42A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zOxNLSwNDI0NDExMDNW0lEKTi0uzszPAykwrAUAXulqHiwAAAA="/>
  </w:docVars>
  <w:rsids>
    <w:rsidRoot w:val="004B45F2"/>
    <w:rsid w:val="0000580D"/>
    <w:rsid w:val="000262FF"/>
    <w:rsid w:val="00045D36"/>
    <w:rsid w:val="000807F1"/>
    <w:rsid w:val="000A7B82"/>
    <w:rsid w:val="000B6A53"/>
    <w:rsid w:val="000C37CF"/>
    <w:rsid w:val="000D3D6C"/>
    <w:rsid w:val="000E5F72"/>
    <w:rsid w:val="000F7B11"/>
    <w:rsid w:val="00145A26"/>
    <w:rsid w:val="001530AD"/>
    <w:rsid w:val="0016618B"/>
    <w:rsid w:val="0017123C"/>
    <w:rsid w:val="001734CD"/>
    <w:rsid w:val="001D21BE"/>
    <w:rsid w:val="00210879"/>
    <w:rsid w:val="00264E4A"/>
    <w:rsid w:val="002825D5"/>
    <w:rsid w:val="002847F9"/>
    <w:rsid w:val="002B0147"/>
    <w:rsid w:val="002D0E9B"/>
    <w:rsid w:val="002E4964"/>
    <w:rsid w:val="002F30CC"/>
    <w:rsid w:val="003A45B5"/>
    <w:rsid w:val="003E2D59"/>
    <w:rsid w:val="003E53D1"/>
    <w:rsid w:val="003F14DF"/>
    <w:rsid w:val="00406F90"/>
    <w:rsid w:val="00451A45"/>
    <w:rsid w:val="00455559"/>
    <w:rsid w:val="004B45F2"/>
    <w:rsid w:val="004E2830"/>
    <w:rsid w:val="004F23B0"/>
    <w:rsid w:val="004F3E09"/>
    <w:rsid w:val="00501B45"/>
    <w:rsid w:val="00502D54"/>
    <w:rsid w:val="00514471"/>
    <w:rsid w:val="005342BC"/>
    <w:rsid w:val="0054209C"/>
    <w:rsid w:val="005422E4"/>
    <w:rsid w:val="005507F1"/>
    <w:rsid w:val="0055477B"/>
    <w:rsid w:val="00554DA5"/>
    <w:rsid w:val="005668FF"/>
    <w:rsid w:val="005810B8"/>
    <w:rsid w:val="005B6EB9"/>
    <w:rsid w:val="005C05B9"/>
    <w:rsid w:val="005F2A80"/>
    <w:rsid w:val="00600230"/>
    <w:rsid w:val="006163F6"/>
    <w:rsid w:val="00641177"/>
    <w:rsid w:val="00654932"/>
    <w:rsid w:val="006C6CD0"/>
    <w:rsid w:val="006F3617"/>
    <w:rsid w:val="00720316"/>
    <w:rsid w:val="00750F63"/>
    <w:rsid w:val="0076366F"/>
    <w:rsid w:val="007C0D54"/>
    <w:rsid w:val="007C2FC2"/>
    <w:rsid w:val="007F6E8F"/>
    <w:rsid w:val="00870DD8"/>
    <w:rsid w:val="008814FD"/>
    <w:rsid w:val="008B39BE"/>
    <w:rsid w:val="008D3A63"/>
    <w:rsid w:val="008F4B86"/>
    <w:rsid w:val="009068A0"/>
    <w:rsid w:val="00965CEC"/>
    <w:rsid w:val="009778B1"/>
    <w:rsid w:val="009A15F0"/>
    <w:rsid w:val="009A51D7"/>
    <w:rsid w:val="009A53AB"/>
    <w:rsid w:val="009D03A9"/>
    <w:rsid w:val="00A175B5"/>
    <w:rsid w:val="00A61FBF"/>
    <w:rsid w:val="00A733CA"/>
    <w:rsid w:val="00A93976"/>
    <w:rsid w:val="00AA4904"/>
    <w:rsid w:val="00AE1E51"/>
    <w:rsid w:val="00AE2DFC"/>
    <w:rsid w:val="00B01999"/>
    <w:rsid w:val="00B10C5E"/>
    <w:rsid w:val="00B31C32"/>
    <w:rsid w:val="00B34388"/>
    <w:rsid w:val="00B93D7A"/>
    <w:rsid w:val="00C36E18"/>
    <w:rsid w:val="00C52B43"/>
    <w:rsid w:val="00C77973"/>
    <w:rsid w:val="00C80D77"/>
    <w:rsid w:val="00CD4A02"/>
    <w:rsid w:val="00D1345A"/>
    <w:rsid w:val="00D407EA"/>
    <w:rsid w:val="00DA14DF"/>
    <w:rsid w:val="00DD3926"/>
    <w:rsid w:val="00E121F5"/>
    <w:rsid w:val="00E306B6"/>
    <w:rsid w:val="00E710AA"/>
    <w:rsid w:val="00EA7A65"/>
    <w:rsid w:val="00EC3CAC"/>
    <w:rsid w:val="00EC6983"/>
    <w:rsid w:val="00F00F97"/>
    <w:rsid w:val="00F91B95"/>
    <w:rsid w:val="00FD0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cf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E5F72"/>
  </w:style>
  <w:style w:type="paragraph" w:styleId="NoSpacing">
    <w:name w:val="No Spacing"/>
    <w:uiPriority w:val="1"/>
    <w:qFormat/>
    <w:rsid w:val="000E5F72"/>
  </w:style>
  <w:style w:type="paragraph" w:styleId="ListParagraph">
    <w:name w:val="List Paragraph"/>
    <w:basedOn w:val="Normal"/>
    <w:uiPriority w:val="34"/>
    <w:qFormat/>
    <w:rsid w:val="0055477B"/>
    <w:pPr>
      <w:ind w:left="720"/>
      <w:contextualSpacing/>
    </w:pPr>
  </w:style>
  <w:style w:type="paragraph" w:styleId="BalloonText">
    <w:name w:val="Balloon Text"/>
    <w:basedOn w:val="Normal"/>
    <w:link w:val="BalloonTextChar"/>
    <w:uiPriority w:val="99"/>
    <w:semiHidden/>
    <w:unhideWhenUsed/>
    <w:rsid w:val="002D0E9B"/>
    <w:rPr>
      <w:rFonts w:ascii="Tahoma" w:hAnsi="Tahoma" w:cs="Tahoma"/>
      <w:sz w:val="16"/>
      <w:szCs w:val="16"/>
    </w:rPr>
  </w:style>
  <w:style w:type="character" w:customStyle="1" w:styleId="BalloonTextChar">
    <w:name w:val="Balloon Text Char"/>
    <w:basedOn w:val="DefaultParagraphFont"/>
    <w:link w:val="BalloonText"/>
    <w:uiPriority w:val="99"/>
    <w:semiHidden/>
    <w:rsid w:val="002D0E9B"/>
    <w:rPr>
      <w:rFonts w:ascii="Tahoma" w:hAnsi="Tahoma" w:cs="Tahoma"/>
      <w:sz w:val="16"/>
      <w:szCs w:val="16"/>
    </w:rPr>
  </w:style>
  <w:style w:type="character" w:styleId="Hyperlink">
    <w:name w:val="Hyperlink"/>
    <w:basedOn w:val="DefaultParagraphFont"/>
    <w:uiPriority w:val="99"/>
    <w:unhideWhenUsed/>
    <w:rsid w:val="005507F1"/>
    <w:rPr>
      <w:color w:val="0000FF" w:themeColor="hyperlink"/>
      <w:u w:val="single"/>
    </w:rPr>
  </w:style>
  <w:style w:type="table" w:styleId="TableGrid">
    <w:name w:val="Table Grid"/>
    <w:basedOn w:val="TableNormal"/>
    <w:uiPriority w:val="59"/>
    <w:rsid w:val="00600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g" TargetMode="External"/><Relationship Id="rId3" Type="http://schemas.openxmlformats.org/officeDocument/2006/relationships/styles" Target="styles.xml"/><Relationship Id="rId7" Type="http://schemas.openxmlformats.org/officeDocument/2006/relationships/hyperlink" Target="http://www.collegebo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F199-57EF-4B3D-8B9C-15F23A29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GNPS</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GNPS</dc:creator>
  <cp:lastModifiedBy>jsimb0607</cp:lastModifiedBy>
  <cp:revision>5</cp:revision>
  <cp:lastPrinted>2018-07-26T12:58:00Z</cp:lastPrinted>
  <dcterms:created xsi:type="dcterms:W3CDTF">2018-07-16T12:08:00Z</dcterms:created>
  <dcterms:modified xsi:type="dcterms:W3CDTF">2018-07-26T13:08:00Z</dcterms:modified>
</cp:coreProperties>
</file>